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1AA" w14:textId="31D61C1A" w:rsidR="00D51688" w:rsidRPr="005263D8" w:rsidRDefault="00D51688" w:rsidP="00CC247E">
      <w:pPr>
        <w:pStyle w:val="Title"/>
        <w:tabs>
          <w:tab w:val="left" w:pos="2907"/>
        </w:tabs>
        <w:rPr>
          <w:szCs w:val="28"/>
        </w:rPr>
      </w:pPr>
      <w:r w:rsidRPr="005263D8">
        <w:rPr>
          <w:szCs w:val="28"/>
        </w:rPr>
        <w:t>ADJUSTABLE RATE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the Principal</w:t>
      </w:r>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D4970B2" w14:textId="6164681B"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r w:rsidRPr="005263D8">
        <w:t>Principal has been paid.  I will pay interest at a yearly rate of __________%.  The interest rate I will pay will change in accordance with Section</w:t>
      </w:r>
      <w:r w:rsidR="00EB26B1" w:rsidRPr="005263D8">
        <w:t xml:space="preserve"> </w:t>
      </w:r>
      <w:r w:rsidRPr="005263D8">
        <w:t>4 of this Note.</w:t>
      </w:r>
    </w:p>
    <w:p w14:paraId="7591D29A" w14:textId="24575A4C"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The interest rate required by this Section</w:t>
      </w:r>
      <w:r w:rsidR="00EB26B1" w:rsidRPr="005263D8">
        <w:t xml:space="preserve"> </w:t>
      </w:r>
      <w:r w:rsidRPr="005263D8">
        <w:t>2 and Section</w:t>
      </w:r>
      <w:r w:rsidR="00EB26B1" w:rsidRPr="005263D8">
        <w:t xml:space="preserve"> </w:t>
      </w:r>
      <w:r w:rsidRPr="005263D8">
        <w:t>4 of this Note is the rate I will pay both before and after any default described in Section 7(B) of this Note.</w:t>
      </w:r>
    </w:p>
    <w:p w14:paraId="76495142" w14:textId="77777777" w:rsidR="00D51688" w:rsidRPr="005263D8" w:rsidRDefault="00D51688" w:rsidP="002B1F9E">
      <w:pPr>
        <w:pStyle w:val="1"/>
        <w:widowControl/>
        <w:numPr>
          <w:ilvl w:val="0"/>
          <w:numId w:val="0"/>
        </w:numPr>
        <w:ind w:right="720"/>
        <w:jc w:val="both"/>
        <w:rPr>
          <w:b/>
          <w:sz w:val="20"/>
        </w:rPr>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r w:rsidR="00941903" w:rsidRPr="005263D8">
        <w:t>Principal</w:t>
      </w:r>
      <w:r w:rsidRPr="005263D8">
        <w:t xml:space="preserve"> and interest and any other charges described below that I may owe under this Note.  Each </w:t>
      </w:r>
      <w:r w:rsidR="00886EF9" w:rsidRPr="005263D8">
        <w:t>Monthly Payment</w:t>
      </w:r>
      <w:r w:rsidRPr="005263D8">
        <w:t xml:space="preserve"> will be applied as of its scheduled due date and will be applied to interest before</w:t>
      </w:r>
      <w:r w:rsidR="00AB7F94" w:rsidRPr="005263D8">
        <w:t xml:space="preserve"> </w:t>
      </w:r>
      <w:r w:rsidR="003A4790" w:rsidRPr="005263D8">
        <w:t xml:space="preserve">the </w:t>
      </w:r>
      <w:r w:rsidRPr="005263D8">
        <w:t>Principal.  If, on _____________________, ____, I still owe amounts under this Note, I will pay those amounts on that date, which is called the “Maturity Date.”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64CDCE55" w14:textId="314D4955"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1CEBD92A" w14:textId="77777777" w:rsidR="00CA69E5" w:rsidRDefault="00CA69E5"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6AECD0" w14:textId="77777777" w:rsidR="00CA69E5" w:rsidRDefault="00CA69E5" w:rsidP="00FE1208">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Pr>
          <w:b/>
        </w:rPr>
      </w:pPr>
      <w:r w:rsidRPr="00CA69E5">
        <w:rPr>
          <w:b/>
        </w:rPr>
        <w:lastRenderedPageBreak/>
        <w:t>(D) Acceptance and Application of Partial Payments</w:t>
      </w:r>
    </w:p>
    <w:p w14:paraId="51782E90" w14:textId="0F771B9C" w:rsidR="00CA69E5" w:rsidRPr="00FE1208" w:rsidRDefault="00CA69E5" w:rsidP="00FE1208">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firstLine="720"/>
        <w:rPr>
          <w:b/>
        </w:rPr>
      </w:pPr>
      <w:r w:rsidRPr="00FE1208">
        <w:t>I understand that the Note Holder may accept and either apply or hold in suspense partial payments in its sole discretion and that the Note Holder is not obligated to accept any partial payments or to apply any partial payments at the time such payments are received or accepted.  The Note Holder is not obligated to pay interest on unapplied funds and may hold unapplied funds until I make payment sufficient to cover a full Monthly Payment.  If not applied earlier, partial payments will be credited against the total amount I owe under this Note in calculating the amount due in any proceeding to enforce this Note.</w:t>
      </w: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general public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r w:rsidRPr="005263D8">
        <w:rPr>
          <w:sz w:val="20"/>
        </w:rPr>
        <w:t>months</w:t>
      </w:r>
      <w:r w:rsidR="00EB26B1" w:rsidRPr="005263D8">
        <w:rPr>
          <w:sz w:val="20"/>
        </w:rPr>
        <w:t>, and</w:t>
      </w:r>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and also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w:t>
      </w:r>
      <w:r w:rsidRPr="005263D8">
        <w:rPr>
          <w:rFonts w:eastAsia="Calibri"/>
          <w:snapToGrid/>
          <w:sz w:val="20"/>
        </w:rPr>
        <w:lastRenderedPageBreak/>
        <w:t xml:space="preserve">stopped providing the Index to the general public; or (ii) the Administrator or its regulator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34399A41" w14:textId="1FDBEE8B" w:rsidR="005263D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  The amount of the charge will be ______________% of my overdue </w:t>
      </w:r>
      <w:r w:rsidR="00CD1406" w:rsidRPr="005263D8">
        <w:t>Monthly Payment</w:t>
      </w:r>
      <w:r w:rsidRPr="005263D8">
        <w:t>.  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t>No Waiver By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at a later time.</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0DE41E12" w14:textId="44B30FB7" w:rsidR="00CC247E" w:rsidRDefault="00D51688" w:rsidP="00CC247E">
      <w:pPr>
        <w:keepLines/>
        <w:ind w:left="1080" w:right="720" w:firstLine="720"/>
        <w:jc w:val="both"/>
        <w:rPr>
          <w:sz w:val="20"/>
        </w:rPr>
      </w:pPr>
      <w:r w:rsidRPr="005263D8">
        <w:rPr>
          <w:sz w:val="20"/>
        </w:rPr>
        <w:t xml:space="preserve">If the Note Holder has required me to pay </w:t>
      </w:r>
      <w:r w:rsidR="002510E5" w:rsidRPr="005263D8">
        <w:rPr>
          <w:sz w:val="20"/>
        </w:rPr>
        <w:t xml:space="preserve">the Default Balance </w:t>
      </w:r>
      <w:r w:rsidRPr="005263D8">
        <w:rPr>
          <w:sz w:val="20"/>
        </w:rPr>
        <w:t>immediately as described above, the Note Holder will have the right to be paid back by me for all of its costs and expenses in enforcing this Note to the extent not prohibited by applicable law.  Those expenses include, for example, reasonable attorneys’ fees</w:t>
      </w:r>
      <w:r w:rsidR="000477E6" w:rsidRPr="005263D8">
        <w:rPr>
          <w:sz w:val="20"/>
        </w:rPr>
        <w:t xml:space="preserve"> and costs</w:t>
      </w:r>
      <w:r w:rsidRPr="005263D8">
        <w:rPr>
          <w:sz w:val="20"/>
        </w:rPr>
        <w:t>.</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If more than one person signs this Note, each person is fully and personally obligated to keep all of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480A694F"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 and any other person who has obligations under this Note waive the rights of Presentment and Notice of Dishonor. </w:t>
      </w:r>
      <w:r w:rsidR="00976ADF" w:rsidRPr="005263D8">
        <w:t xml:space="preserve"> </w:t>
      </w:r>
      <w:r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as amended by the Adjustable Rate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 xml:space="preserve">describes how and under what conditions I may be required to make </w:t>
      </w:r>
      <w:r w:rsidRPr="005263D8">
        <w:lastRenderedPageBreak/>
        <w:t>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Borrower causes to be submitted to Lender information required by Lender to evaluate the intended transferee as if a new loan were being made to the 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83F1772" w14:textId="6E41330E"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 xml:space="preserve">If Lender exercises </w:t>
      </w:r>
      <w:r w:rsidR="00EB26B1" w:rsidRPr="005263D8">
        <w:t xml:space="preserve">this </w:t>
      </w:r>
      <w:r w:rsidR="001E01B6" w:rsidRPr="005263D8">
        <w:t>option to</w:t>
      </w:r>
      <w:r w:rsidRPr="005263D8">
        <w:t xml:space="preserve"> require immediate payment in full, Lender </w:t>
      </w:r>
      <w:r w:rsidR="00EB26B1" w:rsidRPr="005263D8">
        <w:t xml:space="preserve">will </w:t>
      </w:r>
      <w:r w:rsidRPr="005263D8">
        <w:t xml:space="preserve">give Borrower notice of acceleration.  The notice </w:t>
      </w:r>
      <w:r w:rsidR="00EB26B1" w:rsidRPr="005263D8">
        <w:t xml:space="preserve">will </w:t>
      </w:r>
      <w:r w:rsidRPr="005263D8">
        <w:t>provide a period of not less than 30 days from the date the notice is given in accordance with Section 1</w:t>
      </w:r>
      <w:r w:rsidR="00EB26B1" w:rsidRPr="005263D8">
        <w:t>6</w:t>
      </w:r>
      <w:r w:rsidRPr="005263D8">
        <w:t xml:space="preserve"> within which Borrower must pay all sums secured by this Security Instrument.  If Borrower fails to pay these sums prior to</w:t>
      </w:r>
      <w:r w:rsidR="00EB26B1" w:rsidRPr="005263D8">
        <w:t>, or upon,</w:t>
      </w:r>
      <w:r w:rsidRPr="005263D8">
        <w:t xml:space="preserve"> the expiration of this period, Lender may invoke any remedies permitted by this Security Instrument without further notice or demand on Borrower</w:t>
      </w:r>
      <w:r w:rsidR="00EB26B1" w:rsidRPr="005263D8">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5263D8">
        <w:t>.</w:t>
      </w:r>
    </w:p>
    <w:p w14:paraId="5F70C126" w14:textId="77777777" w:rsidR="00A87107" w:rsidRPr="005263D8" w:rsidRDefault="00A87107" w:rsidP="00CC247E">
      <w:pPr>
        <w:ind w:right="720"/>
        <w:jc w:val="both"/>
        <w:rPr>
          <w:sz w:val="20"/>
        </w:rPr>
      </w:pPr>
    </w:p>
    <w:p w14:paraId="64816A42" w14:textId="44F5081C" w:rsidR="00CA69E5" w:rsidRPr="00FE1208" w:rsidRDefault="000A45AC" w:rsidP="00FE1208">
      <w:pPr>
        <w:pStyle w:val="ListParagraph"/>
        <w:widowControl/>
        <w:numPr>
          <w:ilvl w:val="0"/>
          <w:numId w:val="6"/>
        </w:numPr>
        <w:ind w:left="1080"/>
        <w:jc w:val="both"/>
        <w:rPr>
          <w:b/>
          <w:bCs/>
          <w:snapToGrid/>
          <w:sz w:val="20"/>
        </w:rPr>
      </w:pPr>
      <w:r w:rsidRPr="00FE1208">
        <w:rPr>
          <w:b/>
          <w:bCs/>
          <w:snapToGrid/>
          <w:sz w:val="20"/>
        </w:rPr>
        <w:t xml:space="preserve"> </w:t>
      </w:r>
      <w:r w:rsidR="00CA69E5" w:rsidRPr="00FE1208">
        <w:rPr>
          <w:b/>
          <w:bCs/>
          <w:snapToGrid/>
          <w:sz w:val="20"/>
        </w:rPr>
        <w:t>ATTORNEYS’ FEES</w:t>
      </w:r>
    </w:p>
    <w:p w14:paraId="53D64BA7" w14:textId="77777777" w:rsidR="00CA69E5" w:rsidRPr="00FE1208" w:rsidRDefault="00CA69E5" w:rsidP="00FE1208">
      <w:pPr>
        <w:widowControl/>
        <w:ind w:left="720" w:firstLine="720"/>
        <w:jc w:val="both"/>
        <w:rPr>
          <w:snapToGrid/>
          <w:sz w:val="20"/>
        </w:rPr>
      </w:pPr>
      <w:bookmarkStart w:id="11" w:name="_Hlk75253072"/>
      <w:r w:rsidRPr="00FE1208">
        <w:rPr>
          <w:snapToGrid/>
          <w:sz w:val="20"/>
        </w:rPr>
        <w:t>Pursuant to New Hampshire Revised Statutes Annotated § 361-C:2, in the event that Borrower prevails in (a) any action, suit, or proceeding, brought by Lender, or (b) an action brought by Borrower, reasonable attorneys’ fees will be awarded to Borrower.  Further, if Borrower successfully asserts a partial defense or set-off, recoupment, or counterclaim to an action brought by Lender, a court may withhold from Lender the entire amount or such portion of its attorneys’ fees as the court may consider equitable.</w:t>
      </w:r>
    </w:p>
    <w:bookmarkEnd w:id="11"/>
    <w:p w14:paraId="17733773" w14:textId="77777777" w:rsidR="00D51688" w:rsidRPr="005263D8" w:rsidRDefault="00D51688" w:rsidP="00CA69E5">
      <w:pPr>
        <w:widowControl/>
        <w:ind w:left="720"/>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2B1F9E">
      <w:footerReference w:type="default" r:id="rId11"/>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626F" w14:textId="77777777" w:rsidR="007058F3" w:rsidRDefault="007058F3">
      <w:r>
        <w:separator/>
      </w:r>
    </w:p>
  </w:endnote>
  <w:endnote w:type="continuationSeparator" w:id="0">
    <w:p w14:paraId="6BD56AB4" w14:textId="77777777" w:rsidR="007058F3" w:rsidRDefault="0070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8C2" w14:textId="4DEBAAFF" w:rsidR="00AC7BAD" w:rsidRPr="00265ABD" w:rsidRDefault="00CA69E5" w:rsidP="0060034A">
    <w:pPr>
      <w:tabs>
        <w:tab w:val="left" w:pos="7920"/>
        <w:tab w:val="right" w:pos="10080"/>
      </w:tabs>
      <w:jc w:val="both"/>
      <w:rPr>
        <w:bCs/>
        <w:sz w:val="14"/>
        <w:szCs w:val="14"/>
      </w:rPr>
    </w:pPr>
    <w:r>
      <w:rPr>
        <w:b/>
        <w:sz w:val="14"/>
        <w:szCs w:val="14"/>
      </w:rPr>
      <w:t>NEW HAMPSHIRE</w:t>
    </w:r>
    <w:r w:rsidR="001A5094" w:rsidRPr="00265ABD">
      <w:rPr>
        <w:b/>
        <w:sz w:val="14"/>
        <w:szCs w:val="14"/>
      </w:rPr>
      <w:t xml:space="preserve"> </w:t>
    </w:r>
    <w:r w:rsidR="00D51688" w:rsidRPr="00265ABD">
      <w:rPr>
        <w:b/>
        <w:sz w:val="14"/>
        <w:szCs w:val="14"/>
      </w:rPr>
      <w:t>ADJUSTABLE RATE NOTE—</w:t>
    </w:r>
    <w:r w:rsidR="003F02E4" w:rsidRPr="00265ABD">
      <w:rPr>
        <w:b/>
        <w:sz w:val="14"/>
        <w:szCs w:val="14"/>
      </w:rPr>
      <w:t>30-day Average SOFR</w:t>
    </w:r>
    <w:r w:rsidR="00AC7BAD" w:rsidRPr="00265ABD">
      <w:rPr>
        <w:b/>
        <w:sz w:val="14"/>
        <w:szCs w:val="14"/>
      </w:rPr>
      <w:tab/>
    </w:r>
    <w:r w:rsidR="00D51688" w:rsidRPr="00265ABD">
      <w:rPr>
        <w:b/>
        <w:sz w:val="14"/>
        <w:szCs w:val="14"/>
      </w:rPr>
      <w:t xml:space="preserve">Form </w:t>
    </w:r>
    <w:r w:rsidR="003F02E4" w:rsidRPr="00265ABD">
      <w:rPr>
        <w:b/>
        <w:sz w:val="14"/>
        <w:szCs w:val="14"/>
      </w:rPr>
      <w:t>3441</w:t>
    </w:r>
    <w:r w:rsidR="001A5094">
      <w:rPr>
        <w:b/>
        <w:sz w:val="14"/>
        <w:szCs w:val="14"/>
      </w:rPr>
      <w:t>.</w:t>
    </w:r>
    <w:r>
      <w:rPr>
        <w:b/>
        <w:sz w:val="14"/>
        <w:szCs w:val="14"/>
      </w:rPr>
      <w:t>3</w:t>
    </w:r>
    <w:r w:rsidR="000A45AC">
      <w:rPr>
        <w:b/>
        <w:sz w:val="14"/>
        <w:szCs w:val="14"/>
      </w:rPr>
      <w:t>0</w:t>
    </w:r>
    <w:r w:rsidR="003F02E4" w:rsidRPr="00265ABD">
      <w:rPr>
        <w:b/>
        <w:sz w:val="14"/>
        <w:szCs w:val="14"/>
      </w:rPr>
      <w:t xml:space="preserve">  </w:t>
    </w:r>
    <w:r w:rsidR="003F02E4" w:rsidRPr="00265ABD">
      <w:rPr>
        <w:bCs/>
        <w:sz w:val="14"/>
        <w:szCs w:val="14"/>
      </w:rPr>
      <w:t xml:space="preserve"> </w:t>
    </w:r>
    <w:r w:rsidR="0060034A">
      <w:rPr>
        <w:bCs/>
        <w:sz w:val="14"/>
        <w:szCs w:val="14"/>
      </w:rPr>
      <w:tab/>
      <w:t>05/2024</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265ABD">
      <w:rPr>
        <w:bCs/>
        <w:iCs/>
        <w:sz w:val="14"/>
        <w:szCs w:val="14"/>
      </w:rPr>
      <w:t xml:space="preserve">Page </w:t>
    </w:r>
    <w:r w:rsidR="0051144D" w:rsidRPr="00265ABD">
      <w:rPr>
        <w:bCs/>
        <w:iCs/>
        <w:sz w:val="14"/>
        <w:szCs w:val="14"/>
      </w:rPr>
      <w:fldChar w:fldCharType="begin"/>
    </w:r>
    <w:r w:rsidR="0051144D" w:rsidRPr="00265ABD">
      <w:rPr>
        <w:bCs/>
        <w:iCs/>
        <w:sz w:val="14"/>
        <w:szCs w:val="14"/>
      </w:rPr>
      <w:instrText xml:space="preserve"> PAGE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r w:rsidR="0051144D" w:rsidRPr="00265ABD">
      <w:rPr>
        <w:bCs/>
        <w:iCs/>
        <w:sz w:val="14"/>
        <w:szCs w:val="14"/>
      </w:rPr>
      <w:t xml:space="preserve"> of </w:t>
    </w:r>
    <w:r w:rsidR="0051144D" w:rsidRPr="00265ABD">
      <w:rPr>
        <w:bCs/>
        <w:iCs/>
        <w:sz w:val="14"/>
        <w:szCs w:val="14"/>
      </w:rPr>
      <w:fldChar w:fldCharType="begin"/>
    </w:r>
    <w:r w:rsidR="0051144D" w:rsidRPr="00265ABD">
      <w:rPr>
        <w:bCs/>
        <w:iCs/>
        <w:sz w:val="14"/>
        <w:szCs w:val="14"/>
      </w:rPr>
      <w:instrText xml:space="preserve"> NUMPAGES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2B7A" w14:textId="77777777" w:rsidR="007058F3" w:rsidRDefault="007058F3">
      <w:r>
        <w:separator/>
      </w:r>
    </w:p>
  </w:footnote>
  <w:footnote w:type="continuationSeparator" w:id="0">
    <w:p w14:paraId="648F00D4" w14:textId="77777777" w:rsidR="007058F3" w:rsidRDefault="0070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25211">
    <w:abstractNumId w:val="0"/>
    <w:lvlOverride w:ilvl="0">
      <w:startOverride w:val="1"/>
      <w:lvl w:ilvl="0">
        <w:start w:val="1"/>
        <w:numFmt w:val="decimal"/>
        <w:pStyle w:val="1"/>
        <w:lvlText w:val="%1.  "/>
        <w:lvlJc w:val="left"/>
      </w:lvl>
    </w:lvlOverride>
  </w:num>
  <w:num w:numId="2" w16cid:durableId="1766069939">
    <w:abstractNumId w:val="1"/>
    <w:lvlOverride w:ilvl="0">
      <w:startOverride w:val="1"/>
      <w:lvl w:ilvl="0">
        <w:start w:val="1"/>
        <w:numFmt w:val="decimal"/>
        <w:pStyle w:val="A"/>
        <w:lvlText w:val="(%1)  "/>
        <w:lvlJc w:val="left"/>
      </w:lvl>
    </w:lvlOverride>
  </w:num>
  <w:num w:numId="3" w16cid:durableId="1511875878">
    <w:abstractNumId w:val="1"/>
    <w:lvlOverride w:ilvl="0">
      <w:startOverride w:val="1"/>
      <w:lvl w:ilvl="0">
        <w:start w:val="1"/>
        <w:numFmt w:val="decimal"/>
        <w:pStyle w:val="A"/>
        <w:lvlText w:val="(%1)  "/>
        <w:lvlJc w:val="left"/>
      </w:lvl>
    </w:lvlOverride>
  </w:num>
  <w:num w:numId="4" w16cid:durableId="705564800">
    <w:abstractNumId w:val="1"/>
    <w:lvlOverride w:ilvl="0">
      <w:startOverride w:val="1"/>
      <w:lvl w:ilvl="0">
        <w:start w:val="1"/>
        <w:numFmt w:val="decimal"/>
        <w:pStyle w:val="A"/>
        <w:lvlText w:val="(%1)  "/>
        <w:lvlJc w:val="left"/>
      </w:lvl>
    </w:lvlOverride>
  </w:num>
  <w:num w:numId="5" w16cid:durableId="1554652996">
    <w:abstractNumId w:val="5"/>
  </w:num>
  <w:num w:numId="6" w16cid:durableId="1105878308">
    <w:abstractNumId w:val="7"/>
  </w:num>
  <w:num w:numId="7" w16cid:durableId="1332180921">
    <w:abstractNumId w:val="6"/>
  </w:num>
  <w:num w:numId="8" w16cid:durableId="1047678481">
    <w:abstractNumId w:val="4"/>
  </w:num>
  <w:num w:numId="9" w16cid:durableId="1183015338">
    <w:abstractNumId w:val="3"/>
  </w:num>
  <w:num w:numId="10" w16cid:durableId="2141259179">
    <w:abstractNumId w:val="2"/>
  </w:num>
  <w:num w:numId="11" w16cid:durableId="15241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477E6"/>
    <w:rsid w:val="00047EE4"/>
    <w:rsid w:val="000A45AC"/>
    <w:rsid w:val="000E3B26"/>
    <w:rsid w:val="0011144F"/>
    <w:rsid w:val="00141467"/>
    <w:rsid w:val="00152F97"/>
    <w:rsid w:val="001A5094"/>
    <w:rsid w:val="001B6D76"/>
    <w:rsid w:val="001D005E"/>
    <w:rsid w:val="001D4946"/>
    <w:rsid w:val="001E01B6"/>
    <w:rsid w:val="001E4D5E"/>
    <w:rsid w:val="001E774D"/>
    <w:rsid w:val="001F6FB3"/>
    <w:rsid w:val="00203489"/>
    <w:rsid w:val="00212F69"/>
    <w:rsid w:val="00215E95"/>
    <w:rsid w:val="00226FD7"/>
    <w:rsid w:val="002510E5"/>
    <w:rsid w:val="00265ABD"/>
    <w:rsid w:val="00282363"/>
    <w:rsid w:val="002B1F9E"/>
    <w:rsid w:val="00357E16"/>
    <w:rsid w:val="00360EC2"/>
    <w:rsid w:val="003670B1"/>
    <w:rsid w:val="00370C3A"/>
    <w:rsid w:val="00381313"/>
    <w:rsid w:val="003A27BD"/>
    <w:rsid w:val="003A4790"/>
    <w:rsid w:val="003C0FFA"/>
    <w:rsid w:val="003F02E4"/>
    <w:rsid w:val="00425780"/>
    <w:rsid w:val="00425C3A"/>
    <w:rsid w:val="00435CE7"/>
    <w:rsid w:val="00444E54"/>
    <w:rsid w:val="004662E4"/>
    <w:rsid w:val="00467887"/>
    <w:rsid w:val="004A182F"/>
    <w:rsid w:val="004B5563"/>
    <w:rsid w:val="004D73A9"/>
    <w:rsid w:val="004F7054"/>
    <w:rsid w:val="005005F8"/>
    <w:rsid w:val="00510057"/>
    <w:rsid w:val="0051144D"/>
    <w:rsid w:val="00511AB4"/>
    <w:rsid w:val="00525A30"/>
    <w:rsid w:val="005263D8"/>
    <w:rsid w:val="005309EF"/>
    <w:rsid w:val="00533D8E"/>
    <w:rsid w:val="00583CB6"/>
    <w:rsid w:val="005903AA"/>
    <w:rsid w:val="005D233D"/>
    <w:rsid w:val="005F4618"/>
    <w:rsid w:val="0060034A"/>
    <w:rsid w:val="00601D17"/>
    <w:rsid w:val="00636AC3"/>
    <w:rsid w:val="0064576D"/>
    <w:rsid w:val="00656A5E"/>
    <w:rsid w:val="00670F52"/>
    <w:rsid w:val="00684773"/>
    <w:rsid w:val="006B26BB"/>
    <w:rsid w:val="006D5A39"/>
    <w:rsid w:val="006F2406"/>
    <w:rsid w:val="007058F3"/>
    <w:rsid w:val="00705F80"/>
    <w:rsid w:val="00736D97"/>
    <w:rsid w:val="00760EB7"/>
    <w:rsid w:val="00763519"/>
    <w:rsid w:val="007B4A17"/>
    <w:rsid w:val="007C6580"/>
    <w:rsid w:val="007D7F15"/>
    <w:rsid w:val="00800491"/>
    <w:rsid w:val="00802ADC"/>
    <w:rsid w:val="00805A06"/>
    <w:rsid w:val="00815F92"/>
    <w:rsid w:val="00826B3B"/>
    <w:rsid w:val="008356C5"/>
    <w:rsid w:val="00851D82"/>
    <w:rsid w:val="008866A5"/>
    <w:rsid w:val="00886EF9"/>
    <w:rsid w:val="008927B5"/>
    <w:rsid w:val="008E0327"/>
    <w:rsid w:val="00917BB6"/>
    <w:rsid w:val="009246D5"/>
    <w:rsid w:val="00937625"/>
    <w:rsid w:val="00941903"/>
    <w:rsid w:val="00971630"/>
    <w:rsid w:val="00971F4D"/>
    <w:rsid w:val="00976ADF"/>
    <w:rsid w:val="0099018F"/>
    <w:rsid w:val="009902DB"/>
    <w:rsid w:val="009B6FDE"/>
    <w:rsid w:val="009D34D5"/>
    <w:rsid w:val="009E00E7"/>
    <w:rsid w:val="009E15A2"/>
    <w:rsid w:val="00A13853"/>
    <w:rsid w:val="00A210A0"/>
    <w:rsid w:val="00A46F7A"/>
    <w:rsid w:val="00A570AF"/>
    <w:rsid w:val="00A72477"/>
    <w:rsid w:val="00A87107"/>
    <w:rsid w:val="00AA63C6"/>
    <w:rsid w:val="00AA7665"/>
    <w:rsid w:val="00AB7F94"/>
    <w:rsid w:val="00AC0C4F"/>
    <w:rsid w:val="00AC7BAD"/>
    <w:rsid w:val="00AD526F"/>
    <w:rsid w:val="00AE54FD"/>
    <w:rsid w:val="00AF3B30"/>
    <w:rsid w:val="00B40CE9"/>
    <w:rsid w:val="00B72A80"/>
    <w:rsid w:val="00C05F51"/>
    <w:rsid w:val="00C36943"/>
    <w:rsid w:val="00C65289"/>
    <w:rsid w:val="00C87378"/>
    <w:rsid w:val="00CA69E5"/>
    <w:rsid w:val="00CB24EF"/>
    <w:rsid w:val="00CB446F"/>
    <w:rsid w:val="00CC247E"/>
    <w:rsid w:val="00CD02A1"/>
    <w:rsid w:val="00CD1406"/>
    <w:rsid w:val="00CD76A4"/>
    <w:rsid w:val="00CE3D48"/>
    <w:rsid w:val="00D22EF4"/>
    <w:rsid w:val="00D25303"/>
    <w:rsid w:val="00D3468C"/>
    <w:rsid w:val="00D35AD6"/>
    <w:rsid w:val="00D43B52"/>
    <w:rsid w:val="00D46632"/>
    <w:rsid w:val="00D51688"/>
    <w:rsid w:val="00D86387"/>
    <w:rsid w:val="00D91A03"/>
    <w:rsid w:val="00DB160D"/>
    <w:rsid w:val="00DB18A6"/>
    <w:rsid w:val="00DB4BDE"/>
    <w:rsid w:val="00E35D38"/>
    <w:rsid w:val="00E66BAF"/>
    <w:rsid w:val="00E760C7"/>
    <w:rsid w:val="00EA7F85"/>
    <w:rsid w:val="00EB09A5"/>
    <w:rsid w:val="00EB10E9"/>
    <w:rsid w:val="00EB26B1"/>
    <w:rsid w:val="00EB412E"/>
    <w:rsid w:val="00F102E5"/>
    <w:rsid w:val="00F55CFA"/>
    <w:rsid w:val="00F565A8"/>
    <w:rsid w:val="00F7306A"/>
    <w:rsid w:val="00FB1D34"/>
    <w:rsid w:val="00FD5ED8"/>
    <w:rsid w:val="00FE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E88B6F2"/>
  <w15:chartTrackingRefBased/>
  <w15:docId w15:val="{ABA1F46D-A8A4-4876-96D8-758C04E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 w:type="paragraph" w:styleId="Revision">
    <w:name w:val="Revision"/>
    <w:hidden/>
    <w:uiPriority w:val="99"/>
    <w:semiHidden/>
    <w:rsid w:val="00467887"/>
    <w:rPr>
      <w:snapToGrid w:val="0"/>
      <w:sz w:val="24"/>
    </w:rPr>
  </w:style>
  <w:style w:type="paragraph" w:styleId="BodyTextIndent">
    <w:name w:val="Body Text Indent"/>
    <w:basedOn w:val="Normal"/>
    <w:link w:val="BodyTextIndentChar"/>
    <w:uiPriority w:val="99"/>
    <w:semiHidden/>
    <w:unhideWhenUsed/>
    <w:rsid w:val="00CA69E5"/>
    <w:pPr>
      <w:spacing w:after="120"/>
      <w:ind w:left="360"/>
    </w:pPr>
  </w:style>
  <w:style w:type="character" w:customStyle="1" w:styleId="BodyTextIndentChar">
    <w:name w:val="Body Text Indent Char"/>
    <w:basedOn w:val="DefaultParagraphFont"/>
    <w:link w:val="BodyTextIndent"/>
    <w:uiPriority w:val="99"/>
    <w:semiHidden/>
    <w:rsid w:val="00CA69E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 L e g a l _ P r i m a r y ! 2 1 7 0 6 8 0 . 3 < / d o c u m e n t i d >  
     < s e n d e r i d > F 2 U A A Q < / s e n d e r i d >  
     < s e n d e r e m a i l > A S H L E Y _ Q U A T R A L E @ F A N N I E M A E . C O M < / s e n d e r e m a i l >  
     < l a s t m o d i f i e d > 2 0 2 4 - 0 3 - 0 5 T 1 5 : 3 3 : 0 0 . 0 0 0 0 0 0 0 - 0 5 : 0 0 < / l a s t m o d i f i e d >  
     < d a t a b a s e > L e g a l _ P r i m a r y < / 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568F3-89A9-468F-A409-7347A9766DA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ffa8a362-4a76-4dc0-951c-d546520a2a5a"/>
  </ds:schemaRefs>
</ds:datastoreItem>
</file>

<file path=customXml/itemProps2.xml><?xml version="1.0" encoding="utf-8"?>
<ds:datastoreItem xmlns:ds="http://schemas.openxmlformats.org/officeDocument/2006/customXml" ds:itemID="{BB6BA0A2-03FD-4218-A0D9-02A7BBA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customXml/itemProps4.xml><?xml version="1.0" encoding="utf-8"?>
<ds:datastoreItem xmlns:ds="http://schemas.openxmlformats.org/officeDocument/2006/customXml" ds:itemID="{9FCC7B72-7CCB-49AE-9171-70FD12714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3096</Words>
  <Characters>15081</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Quatrale, Ashley</cp:lastModifiedBy>
  <cp:revision>5</cp:revision>
  <dcterms:created xsi:type="dcterms:W3CDTF">2024-03-05T20:32:00Z</dcterms:created>
  <dcterms:modified xsi:type="dcterms:W3CDTF">2024-03-05T20:33:00Z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0e25abf2-5703-4fd3-b18f-cd90b7b88d63</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2024-03-05T20:32:47Z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f04ef211-a9ed-48c8-a62c-7a4829c02404</vt:lpwstr>
  </property>
  <property fmtid="{D5CDD505-2E9C-101B-9397-08002B2CF9AE}" pid="9" name="MSIP_Label_4e20156e-8ff9-4098-bbf6-fbcae2f0b5f0_ContentBits">
    <vt:lpwstr>0</vt:lpwstr>
  </property>
</Properties>
</file>